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Business Intelligence Analyst with 11+ years of experience in delivering actionable insights through SQL, Looker, and performance marketing. Proven ability to standardize and enhance reporting efficiency across digital properties.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standardized stakeholder-facing dashboards in </w:t>
      </w:r>
      <w:r>
        <w:rPr>
          <w:rFonts w:asciiTheme="minorHAnsi" w:hAnsiTheme="minorHAnsi" w:cstheme="majorHAnsi"/>
          <w:b/>
          <w:bCs/>
          <w:lang w:val="en-US"/>
        </w:rPr>
        <w:t xml:space="preserve">Looker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accessibility and insights delivery within 60 days.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ensure data integrity between financial and operational reporting, achieving 100% alignment by Q2.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improvements to core </w:t>
      </w:r>
      <w:r>
        <w:rPr>
          <w:rFonts w:asciiTheme="minorHAnsi" w:hAnsiTheme="minorHAnsi" w:cstheme="majorHAnsi"/>
          <w:b/>
          <w:bCs/>
          <w:lang w:val="en-US"/>
        </w:rPr>
        <w:t xml:space="preserve">Looker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models, enabling scalable </w:t>
      </w:r>
      <w:r>
        <w:rPr>
          <w:rFonts w:asciiTheme="minorHAnsi" w:hAnsiTheme="minorHAnsi" w:cstheme="majorHAnsi"/>
          <w:b/>
          <w:bCs/>
          <w:lang w:val="en-US"/>
        </w:rPr>
        <w:t xml:space="preserve">self-service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analytics for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ad hoc analyses yielding strategic recommendations, averaging one deliverable per month.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resolved discrepancies in reporting logic to increase accuracy, addressing five inconsistencies within 90 days.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for data models, ensuring best practices and effective communication across departments.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reporting tools with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that reduced manual workload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Coached team members on best data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Looker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navigation, enhancing overall team capability.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detailed documentation to support data governance initiatives, ensuring clarity in reporting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data visualization techniques to distill complex analyses into actionable insights for non-technical audiences.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interdepartmental meetings, providing data-driven insights that guided strategic decision-making.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of interactive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performance marketing effectiveness.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analysts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visualization, improving team efficiency and output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in-depth data analyses and reporting for marketing campaigns, revealing new opportunities for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reporting solutions that uncovered actionable insights, leading to a 15% increase in campaign ROI.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marketing teams to design A/B tests, driving continual improvement in engagement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Standardized analytics reporting across teams, making data more accessible and actionable.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database migrations to support expanding analytics capabilities, ensuring minimal disruption in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 integrity and consistency across multiple reporting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analysis and reporting solutions for client projects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digital media initiatives by implementing data tracking and reporting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ETL processes, ensuring seamless data integration from various sources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performance dashboards for marketing campaigns, enhancing visibility into key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database maintenance and query optimization, improving performance by 20%.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successful project that increased customer engagement through data-driven insights, resulting in a 10% uplift in sales.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R, JavaScript, DAX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BI &amp; Data Tools</w:t>
      </w:r>
      <w:r>
        <w:rPr>
          <w:rFonts w:asciiTheme="minorHAnsi" w:hAnsiTheme="minorHAnsi" w:cstheme="majorHAnsi"/>
          <w:lang w:val="en-US"/>
        </w:rPr>
        <w:t xml:space="preserve">: Looker, Tableau, Power BI, Google Analytics, Adobe Analytics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Microsoft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 Platform,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A/B Testing, Unit Testing, Functional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Agile, Scrum, JIRA, Asana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