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developing scalable backend solutions. Proficient in Golang, blockchain technologies, and microservices architecture. Adept at creating resilient applications and enhancing existing systems using SQL, smart contracts, and event-driven design patterns.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for a high-performance microservices environment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implement </w:t>
      </w:r>
      <w:r>
        <w:rPr>
          <w:rFonts w:asciiTheme="minorHAnsi" w:hAnsiTheme="minorHAnsi" w:cstheme="majorHAnsi"/>
          <w:b/>
          <w:bCs/>
          <w:lang w:val="en-US"/>
        </w:rPr>
        <w:t xml:space="preserve">smart contracts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transaction processing in </w:t>
      </w:r>
      <w:r>
        <w:rPr>
          <w:rFonts w:asciiTheme="minorHAnsi" w:hAnsiTheme="minorHAnsi" w:cstheme="majorHAnsi"/>
          <w:b/>
          <w:bCs/>
          <w:lang w:val="en-US"/>
        </w:rPr>
        <w:t xml:space="preserve">Ethereum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scalability and resilience by optimizing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database schema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collaboration with platform engineers on integrating new services to streamline product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production issues and alerts using observability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adherence to architectural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microservice design and implementation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collaboration to implement user feedback into feature development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 system architecture to improve performance metrics, using tools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CI/CD pipelines for efficient software delivery and maintenance, ensuring high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testing and optimization, contributing to an efficient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high-quality microservices in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existing applications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architect </w:t>
      </w:r>
      <w:r>
        <w:rPr>
          <w:rFonts w:asciiTheme="minorHAnsi" w:eastAsia="Times New Roman" w:hAnsiTheme="minorHAnsi" w:cs="Times New Roman"/>
          <w:b/>
          <w:bCs/>
          <w:lang w:val="en-US"/>
        </w:rPr>
        <w:t xml:space="preserve">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that support demand spikes.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and system design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decentralized applications, focusing on the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automated tests and support CI/CD processes using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for new product features, aligning with long-term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and improving application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components of </w:t>
      </w:r>
      <w:r>
        <w:rPr>
          <w:rFonts w:asciiTheme="minorHAnsi" w:eastAsia="Times New Roman" w:hAnsiTheme="minorHAnsi" w:cs="Times New Roman"/>
          <w:b/>
          <w:bCs/>
          <w:lang w:val="en-US"/>
        </w:rPr>
        <w:t xml:space="preserve">event-driven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for improved software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microservices, focusing on modular application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ensuring timely responses to client requests with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improving code quality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 and design decisions for future reference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features, contributing to a 20%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SQL, Python, JavaScript, C#,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Gin, Gorm, Express.js, Node.js,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Terraform,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Blockchain Technologies</w:t>
      </w:r>
      <w:r>
        <w:rPr>
          <w:rFonts w:asciiTheme="minorHAnsi" w:hAnsiTheme="minorHAnsi" w:cstheme="majorHAnsi"/>
          <w:lang w:val="en-US"/>
        </w:rPr>
        <w:t xml:space="preserve">: Ethereum, Hyperledger, Smart Contracts, Decentralized Applications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Grafana, Prometheus, JIRA, GitHub,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