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Software Engineer with over 11 years of experience in developing robust solutions using Java, Spring Boot, and gRPC. Proven expertise in creating scalable REST APIs and optimizing code quality through test automation and CI/CD practices. Adept at guiding teams toward best practices and architectural improvements.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fast-paced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that improve performance and stability of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internal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and mid-level engineers, promoting best coding practices and code quality through rigorous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reliable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continuous integration and deployment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minimize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identify bottlenecks, and implement solutions for scalability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managers and designers to drive feature definition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comprehensive documentation, including design docs, for improved team alignment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live-site support to monitor production applications and drive incident resolution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evaluate potential technologies to advise on best solutions for system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projects, serving as the single-threaded owner for successful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learning and improvement in coding standards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public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applications, enhancing usability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best practices in application development and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automation tools for testing and deployment, reducing manual intervention and speeding up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of services and user experience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metrics and monitoring systems to proactively address application health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influencing decisions that aligned with long-term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implementation and system maintenance for a variety of backend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database queries for better application performance and reduced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refactoring legacy code into modular, maintainable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processes to enhance team cooperation and project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codebases, facilitating future development efforts and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that improved application efficiency, resulting in a 20% reduction in processing time per transaction.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gRPC,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