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backend engineer with over 11 years of experience in building scalable solutions. Proficient in Python, Docker, Kubernetes, Google Cloud Platform, and React. Expertise in designing robust infrastructures and optimizing complex systems in regulated industries.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backend systems enhancing reliability and scalability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CI/CD pipelines with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 across multiple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and design to deliver customer-centric solutions that comply with federal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automated testing frameworks, improving code quality and reducing defects in production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microservices architecture, enabling faster feature delivery and better resource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cloud infrastructure on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costs and performance for scalable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solutions to enhance monitoring and alerting, improving incident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collaborative learning environment and enhancing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performance tuning and optimization strategies for backend systems, achieving a 25% increase in throughput.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data migrations and systems integrations within compliance frameworks, ensuring seamless transitions.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design reviews and code audits to uphold high standards of code quality and engineering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backend components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enhanced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best coding practices and architecture principles for robust software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achieving seamless integration with frontend teams and third-party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containerize applications for consistent environments across development and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cross-functional teams on cloud strategies and deployment processes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automation including CI/CD processes, reducing deployment time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requirements gathering directly with clients, ensuring system design met customer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reliability improvements, reducing downtime through proactive monitoring and maintenance.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application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software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improving code quality and sharing knowledge on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ensuring compatibility and reducing technical debt.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troubleshooting and debugging across applications, improving response times to user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for new features and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completion within deadlines, resulting in a successful product launch.</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SQL,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Flask, Django,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Docker, Kubernetes, AWS,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Postman, Selenium,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