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in software development, specializing in Rust, Serverless architecture, and performance optimization. Proven record of building scalable applications and mentoring teams to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high-performance compute engines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 </w:t>
      </w:r>
      <w:r>
        <w:rPr>
          <w:rFonts w:asciiTheme="minorHAnsi" w:hAnsiTheme="minorHAnsi" w:cstheme="majorHAnsi"/>
          <w:b/>
          <w:bCs/>
          <w:lang w:val="en-US"/>
        </w:rPr>
        <w:t xml:space="preserve">Tokio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runtime.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serverless infrastructure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REST APIs, enhancing communication between backend and frontend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 and established coding standards to maintain code quality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serverless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CloudTrail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performance profiling tools to optimize memory usage and execution timing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unit and integration tests, ensuring robust functionality for critical business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for complex, event-driven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improving team productivity through automation and best practices. Companioned on a significant project achieving a 30% reduction in runtime.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project best practices and encouraged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ideas for building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data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unit and integration testing, emphasizing extensive test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of RESTful APIs with UX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transitions to microservices architecture, facilitating more agile development and scaling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modern infrastructure, improving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enhancing system functionalities through innovative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addressed bugs in existing codebases, raising the quality of deliverables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derive technical requirements and translate them into executable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improvement in application load times through code optimization and performance tuning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JavaScript,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Tokio, Serde, Axum,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Terraform, GitHub Actions,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Integration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