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designing scalable systems. Proficient in Java, AWS Lambda, DynamoDB, and GitHub Actions. Expert in developing APIs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teams to align technical solutions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serverless architecture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in production, ensuring minimal downtime and swift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to drive architectural decisions that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technologies and frameworks to continuously improve backend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enhance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integrate backend services with frontend applications, ensuring seamless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growth by conducting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to provide insights for infrastructure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new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modular components in a microservice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for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functionality across the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on-premise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reducing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GitHub Actions, AWS SQS, AWS SNS, AWS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DynamoDB,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Maven,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Microservices,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