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experience in backend development and data architecture. Expert in Python, Flask, SQLAlchemy, and complex SQL optimizations. Proven track record in developing scalable solutions for financial data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backend services for portfolio management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SQLAlchemy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enhancements to handle $60 billion in assets.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technical solutions that adhere to business requirements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complex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optimized database performance, resulting in improved data retrieval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data migration strategies, ensuring seamless transfers between systems and minimizing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code quality and performance testing, enhancing overall reliability of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backend architecture and implementation best practices,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regular design reviews and technical discussions to drive platform scalability and sustainability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deployment processes using CI/CD tools, improving release cycles and reducing deployment errors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performance analysis to identify bottlenecks in existing systems and implemented effective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architecture decisions for new projects, ensuring alignment with long-term technical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engaged in legacy system refactoring activities, successfully migrating critical workflows to modern frameworks.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SQLAlchemy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the company's growth in user base.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designs and SQL queries within existing applications, improving data handling efficiency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business requirements into efficient technical specifications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guiding them through development processes and enhancing overall team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ensure code quality and reduced regression issues in production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ETL processes for integrating data across systems, enhancing data accessibility and reporting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performance tuning and database schema design discussions, ensuring scalable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user authentication and security measures, adhering to compliance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system implementations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code under tight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extensively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data storage and retrieval, ensuring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migrations of data from legacy systems to new platforms, significantly reducing manual processing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design and integrate APIs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for backend features, ensuring robust software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to ensure system observability and facilitate troubleshooting.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SQLAlchemy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Data Pipeline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Data Lakes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