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designing distributed systems and implementing event-driven architectures. Proficient in Python, Java, APIs, and generative AI integration, delivering high-performance consumer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</w:t>
      </w:r>
      <w:r>
        <w:rPr>
          <w:rFonts w:asciiTheme="minorHAnsi" w:hAnsiTheme="minorHAnsi" w:cstheme="majorHAnsi"/>
          <w:b/>
          <w:bCs/>
          <w:lang w:val="en-US"/>
        </w:rPr>
        <w:t xml:space="preserve">production-grade 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consumer revolving credit products, ensuring correctness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services for underwriting, pricing, transaction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AI-driven decision-making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real-time user flows, adhering to strict latency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in a </w:t>
      </w:r>
      <w:r>
        <w:rPr>
          <w:rFonts w:asciiTheme="minorHAnsi" w:hAnsiTheme="minorHAnsi" w:cstheme="majorHAnsi"/>
          <w:b/>
          <w:bCs/>
          <w:lang w:val="en-US"/>
        </w:rPr>
        <w:t xml:space="preserve">greenfield environment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Upstart’s broader lending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strong </w:t>
      </w:r>
      <w:r>
        <w:rPr>
          <w:rFonts w:asciiTheme="minorHAnsi" w:hAnsiTheme="minorHAnsi" w:cstheme="majorHAnsi"/>
          <w:b/>
          <w:bCs/>
          <w:lang w:val="en-US"/>
        </w:rPr>
        <w:t xml:space="preserve">API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rigorous testing strategies that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tooling and customer-facing features, shaping workflows and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system performance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fostering collaboration and maintaining engineering rigor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that improved system observability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CI/CD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backend components for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consumer-facing features ensuring high reliability and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reduced bug rates significantly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architecture to improve scalability and maintainability,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transaction processing and automated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for a financial analytics platform, focusing on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architectures, enhancing system responsiveness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APIs for data retrieval that improved performance by optimizing queries and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caching solutions that decreased response times for consumer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test coverage rate by implementing unit and integration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Kotlin,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Django, FastAPI, jOOQ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Terraform,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Test-Driven Development, Microservices,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