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expertise in Ruby on Rails, PostgreSQL, AWS, and Docker. Proven track record in architecting payment systems and automating workflows using LLM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implemented high-volume payment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boost transaction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into existing workflows to automate credit and remittance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financial APIs and enabled robust data encryption for sensitive transactions,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Shipped ETL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pipeline efficiency for financial records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effective CI/CD pipelines, enhancing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metrics and logs to optimize system performance and identify bottlenecks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pair programming sessions with junior developers to ensure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reduce regression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improve performance in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definition and feature prioritization based on user feedback and data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scalable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integrations with major ERPs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financial data automation features that decreased manual processing time,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background jobs.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optimization, leading to a 15% performance increase in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secure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payment processing, improving user experience and transaction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develop features that align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end-to-end testing strategies, improving overall code coverage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by identifying performance bottlenecks and implementing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team culture through regular knowledge-sharing sessions and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with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APIs, facilitating smooth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modern versions, ensuring minimal disruption of service and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accountability and troubleshoot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ETL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data reporting efficiency across the organization.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JSON,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Redis, Sidekiq,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