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11 years in developing scalable systems. Proficient in Python, Postgres, and API design, focusing on reliability and performance. Strong background in building robust systems, mentoring teams, and ensuring high-quality deliverables.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robust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Ramp's core platform, ensuring high reliability and performance for thousands of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schemas and queries to optimize data retrieval and improve response times by up to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reviews and design sessions, promoting best practices and clean architecture principles across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enhancing team capabilities through knowledge sharing and code reviews on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features, integrating solutions into the existing service-oriented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and improving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features, including logging and monitoring, using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the transition to an AI-first approach, designing workflows for safe automation with comprehensive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sessions on backend services, achieving significant reductions in load times during high traffic periods.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security best practices for API access, including authentication and authorization frameworks, ensuring data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technical documentation on API specifications and system architecture for clarity and improved onboarding.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API's performance and increasing data throughput.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integration of third-party services, showcasing resilience and reliability in data exchange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for backend solutions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30% reduction in bug counts during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code quality and performance optimization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application security by implementing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authentication, increasing user data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database performance by optimizing queries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execution time by 20% for critical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decisions that impacted system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teams to translate business requirements into technical specifications, ensuring alignment on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 data processing system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algorithm optimization and efficient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build integrated user interfaces leveraging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improving user experience and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backend integrity by performing code reviews and troubleshooting issues within the system.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consistency and reduced deployment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increasing data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strategies using </w:t>
      </w:r>
      <w:r>
        <w:rPr>
          <w:rFonts w:asciiTheme="minorHAnsi" w:eastAsia="Times New Roman" w:hAnsiTheme="minorHAnsi" w:cs="Times New Roman"/>
          <w:b/>
          <w:bCs/>
          <w:lang w:val="en-US"/>
        </w:rPr>
        <w:t xml:space="preserve">Graphite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health and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