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11 years in building robust systems. Proficient in Java, Python, Docker, and AWS for scalable enterprise solutions. Expertise in microservices and RESTful APIs ensuring reliability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core backend services for Pentera’s SaaS and on-prem platforms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to support complex product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to guide strategic decision-making for backend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end-to-end feature development, including testing and deployment automation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Investigated and resolved production issues, ensuring system reliability and performance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high-quality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code and provided constructive feedback to maintain high engineering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security-focused practices within backend systems to enhance overall cybersecurity.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cloud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design and architecture of scalable backend systems supporting enterprise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optimized backend performance and maintainability of deployed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critical components of backend services at Roundtable Learning,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providing guidance in Agile development practices and fostering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scalable systems focused on performance and reliability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integration between frontend and backend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Initiated code reviews and influenced best practices throughout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to enhance product workflows and delivery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to streamline deployment processes using industry-standard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backend system migrations to enhance performance and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implementation of backend features at Accipiter Labs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PostgreSQL.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upgrades and migrations to improve system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services for enhanced connectivity between applications and data sources.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troubleshooting of production issues under guidance to ensure high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refactoring legacy code to improve overall application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performance improvements by optimizing backend processes and code, resulting in a smoother user experience.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Go,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Docker,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Agile,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Neo4j</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Performance</w:t>
      </w:r>
      <w:r>
        <w:rPr>
          <w:rFonts w:asciiTheme="minorHAnsi" w:hAnsiTheme="minorHAnsi" w:cstheme="majorHAnsi"/>
          <w:lang w:val="en-US"/>
        </w:rPr>
        <w:t xml:space="preserve">: Penetration Testing, Scalable Systems, Cybersecurity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SaaS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