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Backend Engineer with over 11 years of experience in building scalable systems, focusing on TypeScript, Postgres, Redis, Kafka, and Kubernetes. Proven track record in leading backend architecture and integrations for high-volume data pipelines.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evolve architecture for Managed Sync, focusing on </w:t>
      </w:r>
      <w:r>
        <w:rPr>
          <w:rFonts w:asciiTheme="minorHAnsi" w:hAnsiTheme="minorHAnsi" w:cstheme="majorHAnsi"/>
          <w:b/>
          <w:bCs/>
          <w:lang w:val="en-US"/>
        </w:rPr>
        <w:t xml:space="preserve">Postgres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data pipelines.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w:t>
      </w:r>
      <w:r>
        <w:rPr>
          <w:rFonts w:asciiTheme="minorHAnsi" w:hAnsiTheme="minorHAnsi" w:cstheme="majorHAnsi"/>
          <w:b/>
          <w:bCs/>
          <w:lang w:val="en-US"/>
        </w:rPr>
        <w:t xml:space="preserve">NestJS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integrating multiple third-party APIs and optimizing for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projects on creating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deployments ensuring high reliability and observability.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batch and incremental sync flows, including methods like backtracking and idempotency in </w:t>
      </w:r>
      <w:r>
        <w:rPr>
          <w:rFonts w:asciiTheme="minorHAnsi" w:hAnsiTheme="minorHAnsi" w:cstheme="majorHAnsi"/>
          <w:b/>
          <w:bCs/>
          <w:lang w:val="en-US"/>
        </w:rPr>
        <w:t xml:space="preserve">Kafka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logging and monitoring using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track sync performance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translate customer needs into technical designs.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influencing engineering best practices and coding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Defined standards for API integration, focusing on OAuth2 compliance and rate limit handling.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Refined object schemas in </w:t>
      </w:r>
      <w:r>
        <w:rPr>
          <w:rFonts w:asciiTheme="minorHAnsi" w:hAnsiTheme="minorHAnsi" w:cstheme="majorHAnsi"/>
          <w:b/>
          <w:bCs/>
          <w:lang w:val="en-US"/>
        </w:rPr>
        <w:t xml:space="preserve">Postgres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support complex system data models.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testing strategies to enhance service reliability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design reviews to guide architecture decisions across teams.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backend solutions in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data processing capabilities.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in code quality and best practices for project delivery.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microservices for integration with third-party data sources using </w:t>
      </w:r>
      <w:r>
        <w:rPr>
          <w:rFonts w:asciiTheme="minorHAnsi" w:eastAsia="Times New Roman" w:hAnsiTheme="minorHAnsi" w:cs="Times New Roman"/>
          <w:b/>
          <w:bCs/>
          <w:lang w:val="en-US"/>
        </w:rPr>
        <w:t xml:space="preserve">Express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queries in </w:t>
      </w:r>
      <w:r>
        <w:rPr>
          <w:rFonts w:asciiTheme="minorHAnsi" w:eastAsia="Times New Roman" w:hAnsiTheme="minorHAnsi" w:cs="Times New Roman"/>
          <w:b/>
          <w:bCs/>
          <w:lang w:val="en-US"/>
        </w:rPr>
        <w:t xml:space="preserve">Postgres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overall application performance by 30%.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pipelines ensuring rapid deployment cycles and integrated testing.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initiatives on system performance tuning, leveraging </w:t>
      </w:r>
      <w:r>
        <w:rPr>
          <w:rFonts w:asciiTheme="minorHAnsi" w:eastAsia="Times New Roman" w:hAnsiTheme="minorHAnsi" w:cs="Times New Roman"/>
          <w:b/>
          <w:bCs/>
          <w:lang w:val="en-US"/>
        </w:rPr>
        <w:t xml:space="preserve">Redis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caching and minimizing latency.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code reviews, ensuring adherence to architecture standards and team guidelines.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features for a cloud-based platform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microservices architecture to support various integrations with external APIs.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API migrations ensuring backward compatibility and minimal downtime.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performance through SQL query optimization techniques in </w:t>
      </w:r>
      <w:r>
        <w:rPr>
          <w:rFonts w:asciiTheme="minorHAnsi" w:eastAsia="Times New Roman" w:hAnsiTheme="minorHAnsi" w:cs="Times New Roman"/>
          <w:b/>
          <w:bCs/>
          <w:lang w:val="en-US"/>
        </w:rPr>
        <w:t xml:space="preserve">Postgres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unit tests and end-to-end tests using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Supertest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open-source community by developing a utility library for dynamic API calls.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TypeScript, JavaScript, Node.js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NestJS, Express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Kubernetes, Docker, Kafka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CI/CD, Jira, Prometheus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APIs &amp; Integrations</w:t>
      </w:r>
      <w:r>
        <w:rPr>
          <w:rFonts w:asciiTheme="minorHAnsi" w:hAnsiTheme="minorHAnsi" w:cstheme="majorHAnsi"/>
          <w:lang w:val="en-US"/>
        </w:rPr>
        <w:t xml:space="preserve">: REST, GraphQL, OAuth2</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