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building scalable systems using Go, Ruby on Rails, and TypeScript. Skilled in cloud-native architecture and high-throughput networking services. Experience includes incident response and observability practices for large-scale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edge traffic routing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GitLab.com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low-latency interactions across Cell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scaled the </w:t>
      </w:r>
      <w:r>
        <w:rPr>
          <w:rFonts w:asciiTheme="minorHAnsi" w:hAnsiTheme="minorHAnsi" w:cstheme="majorHAnsi"/>
          <w:b/>
          <w:bCs/>
          <w:lang w:val="en-US"/>
        </w:rPr>
        <w:t xml:space="preserve">Topology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cluster state as the authoritative source for routing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enhance Cell-aware features across the </w:t>
      </w:r>
      <w:r>
        <w:rPr>
          <w:rFonts w:asciiTheme="minorHAnsi" w:hAnsiTheme="minorHAnsi" w:cstheme="majorHAnsi"/>
          <w:b/>
          <w:bCs/>
          <w:lang w:val="en-US"/>
        </w:rPr>
        <w:t xml:space="preserve">GitLab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monolith and supporting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established </w:t>
      </w:r>
      <w:r>
        <w:rPr>
          <w:rFonts w:asciiTheme="minorHAnsi" w:hAnsiTheme="minorHAnsi" w:cstheme="majorHAnsi"/>
          <w:b/>
          <w:bCs/>
          <w:lang w:val="en-US"/>
        </w:rPr>
        <w:t xml:space="preserve">ADRs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document decisions for scaling infrastructure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practices, including metrics and alerting systems, to support operational excellence and incident response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tier-2 on-call responsibilities to maintain uptime and reliability of routing and topology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high standards for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release cycles and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and contributions from team members and community contributors, ensuring compliance with architectural standards and security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operational runbooks for routing infrastructure to facilitate better understanding and onboarding of new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API documentation for internal services to promote clarity and collaboration across development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high-resilience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scalable learning platforms and backend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leveraging CI/CD practices for efficient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relational models and optimized queries for enhanced performance across distributed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influencing architecture decisions that improved application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incident response efforts, enhancing monitoring and alerting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automate deployment and monitoring processes, increasing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an Agile team, collaborating on sprints to deliver features on a timeline, while maintaining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integrated contributions from other teams, fostering cross-team synergies in developing Cell-aware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seamless transitions and integration of legacy systems into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understand requirements and deliver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functionalities for performance improvements while maintaining code quality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ownership by participating in incident resolution processes and root cause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across deployed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Ruby on Rails,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Express.js, Rails,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GitLab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