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C#, .NET, and Azure. Proven expertise in backend architecture, API design, and migration from legacy systems. Skilled in ASP.NET Core, Blazor, and SQL. Passionate about delivering robust solutions and driving continuous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Perl systems to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supporting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clients, ensuring backward compatibility using OpenAPI.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and security posture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implementing health checks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quick deployments and improved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clarify requirements and improve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API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middleware for enhanced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agentic programming concepts, leveraging AI tools for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enforce high standards of code quality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team strategy on backend architecture, focusing on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business-critical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backend development,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and executed a migration plan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 teams to integrate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React/Vite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gains.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API documentation following OpenAPI standards to ensure clarity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backend workflows by enhancing deployment strategies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improvements,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identity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applications, ensuring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access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web applications,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facilitate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for streamlined testing processes, including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100% success rate in production deployments through effective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Perl,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Blazor, EF Core, Dapper,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Blob Storage, Service Bus, Key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MSTest, Postman, xUnit,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Swagger, JIRA, Bitbucket,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