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expertise in backend development, focusing on Java, Spring Boot, and .Net. Proficient in building scalable applications, employing AWS, CI/CD practices, and providing robust architecture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scalable architecture for emerging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decisions, optimizing performance and reliability of applications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an Agile/Scrum environment to enhance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effectiveness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 ensuring high-quality code and documentation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comprehensive code reviews, encouraging best practices and improving code maintainability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cloud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services like Lambda and RDS for efficient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architecture investigations to drive technology advancements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applications, streamlining deployment processes for various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client requirements and translated them into technical specifications to deliver impactful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directly with clients to gather feedback, ensuring that product development meets business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components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of user interfaces that improved user experience and application usability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growth and skill enhancement in application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create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Agile/Scrum workflows, contributing to team discussions on technical advancements and process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ensure alignment of applications with user requirements and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and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maintaining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by adapting existing codebases for new environments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testing of applications,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recommending improvements to enhance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identify bugs and drive the resolution process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documentation for ongoing projects and contributed to knowledge sharing within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.Net, .Net Core,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Selenium, TestNG,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Bitbucket,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