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building scalable, event-driven systems. Proficient in Node.js, AWS, MongoDB, and microservices. Delivered robust solutions emphasizing CI/CD and observability, impacting customer interactions and business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event-driven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 sessions, fostering a collaborative development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decision-making process for backend systems, including service boundaries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APIs for web and mobile applications,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ensure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into systems with logging, metrics, and tracing through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requirements into technical designs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into applications by consuming external AI APIs, enhancing customer engagement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maintain high efficiency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event-driven architecture, including message queues with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pub/sub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automation, improving deployment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backend features in a SaaS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developers, enhancing team capabilities and knowledge sharing within the engineering department.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enhanced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designs and queries for high-traffic applications, focusing on performance and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practices to streamline local development and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establish clear API contracts and integration standards for seamless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as code, facilitating easier deployments and versioning.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automated testing frameworks for unit, integration, and performance testing, maintaining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product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automation practices, enhancing the reliability of deployed systems and reducing bug incidences.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and performance tuning for existing applications, providing better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devise effective solutions,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complex backend functionalities leading to a 30%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C#, Java, Python, Ruby,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AWS Lambda, Serverless Framework, Mongoose, GraphQL, DynamoDB,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CloudFormation, New Relic,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Integration testing, Unit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Prometheus,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