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specializing in Kotlin, Java, and SQL. Expert in building scalable, reliable payment systems and optimizing transaction flows with PostgreSQL and Stripe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for payment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transaction success rates by improving </w:t>
      </w:r>
      <w:r>
        <w:rPr>
          <w:rFonts w:asciiTheme="minorHAnsi" w:hAnsiTheme="minorHAnsi" w:cstheme="majorHAnsi"/>
          <w:b/>
          <w:bCs/>
          <w:lang w:val="en-US"/>
        </w:rPr>
        <w:t xml:space="preserve">retry mechanisms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promotions, subscriptions, and order workflows ensuring high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Finance and Legal for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best practices in security and scalability were adhered to within the </w:t>
      </w:r>
      <w:r>
        <w:rPr>
          <w:rFonts w:asciiTheme="minorHAnsi" w:hAnsiTheme="minorHAnsi" w:cstheme="majorHAnsi"/>
          <w:b/>
          <w:bCs/>
          <w:lang w:val="en-US"/>
        </w:rPr>
        <w:t xml:space="preserve">team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centralize payment processing, improving reliability and flow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fraud detection methodologies enhancing system security during high-volume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coding standards and practices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knowledge-sharing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DevOps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CI/CD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an eCommerce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transaction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payment providers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checkout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helping them adopt engineering best practices and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performance, resulting in faster response times for service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decisions for system components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ensure reliable deployment processes and system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observability practices,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decision 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new architectures,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database design and optimization, improving application efficiency across the board.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troubleshooting efforts, ensuring system stability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teams to deliver user-centric features ahead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Micronaut, JUnit, Hibernate, Vert.x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Kibana, Grafana, Stripe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