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Developer with over 11 years of experience in building secure, high-performance applications. Proficient in Node.js, JavaScript, MySQL, and microservices architecture. Committed to delivering innovative solutions and ensuring system scalability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for backend components targeting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for over 100,000 concurrent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secure APIs adhering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the integration of blockchain technologies, ensuring proper data flow within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through rigorous load testing and optimization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to foster best practices in security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frontend teams to align project requirements and facilitate integrated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continuous improvement in security standards across all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real-time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architecture designs and maintain system documentation for future reference and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to adapt and incorporate modern best practices into existing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trading experience through responsive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best practices and coding standards,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system modularity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 legacy codebases to improve maintainability and performance, reducing response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database design and optimization, ensuring efficient data retrieval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robust security protocols for API services to safeguard user information and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ensure alignment between frontend and backend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efforts in documenting backend processes and setup to streamline onboarding for new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core features for a high-traffic trading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migrations and enhance existing implementations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database architecture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troubleshoot existing backend services, ensuring uptime and performance metrics are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unit and integration tests, enhancing code reliability and reducing bug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deployment of applications using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C++, Rust,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NestJS, Fastify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lang w:val="en-US"/>
        </w:rPr>
        <w:t xml:space="preserve">: REST, WebSocket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