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in building scalable, high-performance systems. Expertise in REST, SQL, NoSQL, and Kubernetes, focused on enhancing platform performance and reliability. Passionate about open-source contributions and developing robust architectures for AI-driven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for AI-driven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improvements,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optimal performance and scalability for tracking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reduce technical debt, improving maintainability and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patterns that support long-term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integrating cutting-edge technologies into our platform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standards and deployment strategies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oversight of software development life cycle (SDLC) processes to ensure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pipelines, improving data retrieval times by over 30% using tuning techniques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monitoring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advanced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backend architecture, fostering a collaborative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mission-critical applications, ensuring high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actively contributed to architectural discussions, helping shape scalable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integrated with diverse data sources,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query patterns to support millions of monthly users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establish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facilitating seamless deployments and rapid iteration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systems to eliminate technical debt, improving the sustainability of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initiatives, improving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adherence to best practices among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services, receiving positive feedback from stakeholders on functionality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effectively for web applications and streamlined data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scrums, enhancing communication and project workflow through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backend systems, achieving target benchmarks and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applications to cloud-based infrastructure, reducing costs by 20%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Node.js,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