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specializing in Python, Kubernetes, Docker, and cloud environments. Proven expertise in leadership, architecture, API development, and DevOps practices, driving innovation for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back 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DevOps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RESTful APIs and </w:t>
      </w:r>
      <w:r>
        <w:rPr>
          <w:rFonts w:asciiTheme="minorHAnsi" w:hAnsiTheme="minorHAnsi" w:cstheme="majorHAnsi"/>
          <w:b/>
          <w:bCs/>
          <w:lang w:val="en-US"/>
        </w:rPr>
        <w:t xml:space="preserve">data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software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code quality by establishing testing protocols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covering unit, integration, and end-to-end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deliver features that align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reviews to ensure adherence to coding standards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monitoring and logging procedures, increasing overall </w:t>
      </w:r>
      <w:r>
        <w:rPr>
          <w:rFonts w:asciiTheme="minorHAnsi" w:hAnsiTheme="minorHAnsi" w:cstheme="majorHAnsi"/>
          <w:b/>
          <w:bCs/>
          <w:lang w:val="en-US"/>
        </w:rPr>
        <w:t xml:space="preserve">application reliability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manage technical debt, ensuring long-term sustainability of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facilitating smooth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requirements and provide technical guidance for new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 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scalability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hosting environment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resource allocation and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 end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cohesive, user-friendly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designs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methodologies,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facilitated knowledge sharing sessions to promote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product teams to define technical requirements and feature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 by integrating automated testing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 while transitioning to modern architectures.III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back 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high-demand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platforms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performance tuning, identifying and resolving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documented API specifications to facilitate integration with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 and retrieval, implementing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meet project deadlines and improve deployment efficiency, achieving a 99% uptime. 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Kubernetes, Docker,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Shortcut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