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Actuarial Data Engineer with over 11 years of experience in designing cloud-native data pipelines and optimizing data architecture using AWS technologies such as S3, Redshift, and Glue. Proven expertise in implementing ETL processes and automating workflows with Python and 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actuarial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clean and reliable data for financial forecasting.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validation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increasing operational efficiency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AI-driven tools enhancing actuarial modeling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data infrastructure, implementing best practices for performance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integration and delivery (CI/CD)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compliance with standards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documentation for data flows and architecture to enhance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enabling scalable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quality assessments and performance tuning initiatives for systems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 architecture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data reports and dashboards, improving decision support for finance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with data pipelines for enhanced forecasting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speeds by optimizing ETL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data integration projects, ensuring data deliverables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scalability and future-proofing of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data system architectures for sustainable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migration strategies for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for data processes and system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insights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code for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systems to cloud-based solutions, enhancing system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Integration, Data Quality Management,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Warehouses</w:t>
      </w:r>
      <w:r>
        <w:rPr>
          <w:rFonts w:asciiTheme="minorHAnsi" w:hAnsiTheme="minorHAnsi" w:cstheme="majorHAnsi"/>
          <w:lang w:val="en-US"/>
        </w:rPr>
        <w:t xml:space="preserve">: Redshift, AWS Glue,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Amazon EC2,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Governance</w:t>
      </w:r>
      <w:r>
        <w:rPr>
          <w:rFonts w:asciiTheme="minorHAnsi" w:hAnsiTheme="minorHAnsi" w:cstheme="majorHAnsi"/>
          <w:lang w:val="en-US"/>
        </w:rPr>
        <w:t xml:space="preserve">: Technical Documentation, Data Architecture Design,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