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designing and implementing production AI systems, specializing in Python, AWS SageMaker, and RAG systems. Proven expertise in model fine-tuning, prompt engineering, and building scalable retrieval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semantic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traditional 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vector search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information retrieval accuracy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preparation pipelines for model fine-tuning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and evaluated </w:t>
      </w:r>
      <w:r>
        <w:rPr>
          <w:rFonts w:asciiTheme="minorHAnsi" w:hAnsiTheme="minorHAnsi" w:cstheme="majorHAnsi"/>
          <w:b/>
          <w:bCs/>
          <w:lang w:val="en-US"/>
        </w:rPr>
        <w:t xml:space="preserve">model fine-tuning experiments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through systematic A/B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tested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strategies, boosting model inference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fault-tolerant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Python backends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AI-powered features,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frameworks to assess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fine-tuning performance comprehensively.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knowledge distillation pipelines for deploying smaller models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models for on-premise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data 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balancing resources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teams, driving architectural reviews and guiding technical discussions.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fine-tuning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building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robust data pipelines for continuous integration of model updates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for system reliability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designs, evaluating trade-offs while integrating with various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AI strategies with business objectives, improving overall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monitoring and observability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across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projects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machine learning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compatibility with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suites for validating model outputs and system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and knowledge sharing among team members, fostering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proactive monitoring and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Bash, R,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Flask, FastAPI, Scikit-learn, Hugging 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SageMaker, AWS Bedrock,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MySQL, Redis,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NLP, ML Engineering, RAG Systems, Model Fine-Tuning, Knowledge Distillation, Reinforcement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Git, GitHub Actions, pytest, SonarQube,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