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in enterprise-level applications. Expertise in Ruby on Rails, PostgreSQL, REST APIs, and application security. Proven record in designing scalable web applications with a strong focus on cybersecurity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secure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emphasizing scalability and compliance with federal security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integration across applications, enhancing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reducing incident response time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cybersecurity best practices in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conducting code reviews to enforce coding standards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CrowdStrike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 for enhanced threat detection and security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robust databases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complex queries for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Capybara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high-quality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documentation and compliance efforts, ensuring adherence to federal standards 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protection strategies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requirements, enhancing overall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research to evaluate tools and frameworks for improving application security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full-stack development with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facilitated integration with various third-party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indexing and complex query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sharing best practices in secure coding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deliver user-centric features based on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initiatives by documenting development processes and conducting system assessments.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development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addressing performance issues and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suggestions for improvements and maintaining coding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 compliance and reduce bug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focusing on building user-friendly interfaces and efficient back-end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jQuery, Capybara,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Splunk, CrowdStrike, Tenable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