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full-stack development and Agile methodologies. Proficient in Java, .NET, Relational Databases, and DevOps practices. Expert in building scalable applications and driving system enhancements for federal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critical application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Oracle 19C+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the scalability of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resulting in a 30% increase in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 to manage tasks, improving team delivery timelines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enhancing CI/CD pipeline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software changes and conducted impact analysis on existing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code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best coding standards, fostering an innovative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of software specifications and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processes through scripting,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testing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federal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highest quality standards across software development lifecycle with a focus on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major application feature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Agile processes by estimating and prioritizing tasks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Kendo 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for frontend development, improving delivery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 2019+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robust application quality,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19C+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advocating for sound architecture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client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and maintenance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refactoring to improve maintainability and performance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and collaboration on software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and debugging processes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relational database migration project, enhancing data retrieval speed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Struts, ASP.NET, Spring, Kendo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19C+, SQL Server 2019+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Bitbucket, TFS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MVC, OOP, Design Patterns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