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production-grade REST APIs using Django REST Framework and optimizing PostgreSQL. Proficient in API security, authentication middleware, and data processing for financial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employment and income verification with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API scalability, ensuring high-volume data processing for fintech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authentication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managed API key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OpenAPI/Swagger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webhook systems for real-time event notifications to enhance client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ensure smooth API consumption and functionality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data privacy regulations and security standards, focusing on sensitive financial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API performance by implementing caching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frameworks, increasing code coverage and reliability for API endpoints.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architectural guidelines for API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initiatives, focusing on income verification features in a secure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best practices, encouraging design and implementation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queue management, improving performance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 documentation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specifications for easier integration by development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for sensitive data handling,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resolve API-related challenges and ensure timely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for better scalability and maintenance, achieving backward compatibility with client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monitoring and observability implementations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financial applications focusing on data integration and API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microservices architecture,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code quality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features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updated library versions,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monitoring setups, leading to a reduction in server response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 REST Framework, OpenAPI,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Security</w:t>
      </w:r>
      <w:r>
        <w:rPr>
          <w:rFonts w:asciiTheme="minorHAnsi" w:hAnsiTheme="minorHAnsi" w:cstheme="majorHAnsi"/>
          <w:lang w:val="en-US"/>
        </w:rPr>
        <w:t xml:space="preserve">: JWT, OAuth, API key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 frameworks,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New Relic,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