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specializing in AI/ML solutions. Expertise in AWS services, MLflow, SageMaker, and large language models to drive automation in document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an Intelligent Document Processing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document extraction and classification.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end-to-end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document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advanced prompt engineering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Amazon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resulting in a 15% boost in model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scalable MLOps infrastructure with automated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Step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refined the full ML lifecycle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model versioning and experiment management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model inference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Amazon Elastic Inference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tools to reduce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monitoring for model performance and degradation, ensuring high standards of accuracy and reliability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AI applications with business needs for effective document processing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complex business requirements into actionable ML solutions, enhancing project outcomes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managed feedback systems for continuous improvement of AI models through real-world production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establishment of AI governance documentation and standards for model deployment and accountability.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document classification and data extraction.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practices, fostering a collaborative engineering environment focused on quality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Textract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OCR and document parsing, increasing extraction accuracy by 20% across various document types.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faster deployments and higher systems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analytics dashboards for real-time monitoring of model performance and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define and refine project scopes, enhancing AI capabilities in document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robustness in document handling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an internal document processing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pipelines for machine learning applications, enhancing deployment frequency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machine learning services to streamline data access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integration testing for machine learning models, ensuring quality and performance benchmarks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specifications for AI-based features, enhancing product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10% increase in processing efficiency through optimization of data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and Machine Learning</w:t>
      </w:r>
      <w:r>
        <w:rPr>
          <w:rFonts w:asciiTheme="minorHAnsi" w:hAnsiTheme="minorHAnsi" w:cstheme="majorHAnsi"/>
          <w:lang w:val="en-US"/>
        </w:rPr>
        <w:t xml:space="preserve">: TensorFlow, PyTorch, Hugging Face Transformers, MLflow, Amazon SageMaker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AWS Bedrock, AWS Lambda, Amazon SageMaker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Management</w:t>
      </w:r>
      <w:r>
        <w:rPr>
          <w:rFonts w:asciiTheme="minorHAnsi" w:hAnsiTheme="minorHAnsi" w:cstheme="majorHAnsi"/>
          <w:lang w:val="en-US"/>
        </w:rPr>
        <w:t xml:space="preserve">: Textract, Amazon Rekognition,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CI/CD, AWS CodePipeline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Model Evaluation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