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AI/ML Engineer with over 11 years of experience in architecting high-performance systems. Proficient in Python, ML workflows, Docker, and real-time inference techniques. Demonstrated expertise in reinforcement learning, vector databases,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Milvus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Pinecone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real-time streaming inference pipelines for live interactions,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reinforcement learning algorithms for adaptive agent behaviors in high-stakes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flexibility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platform-wide architecture and data contracts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token optimization strategies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complex agent memory systems supporting multi-turn reasoning and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ML model lifecycle management, driving continuous integration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architecture reviews and technical decision making for sustained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across deployments, ensuring minimal downtime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development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machine learning pipelines for live customer interactions,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multi-tenant data isolation strategies for enhanced security and observability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scoring models that enhance decision-making accuracy in production-grade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data contracts and integration specifications, resulting in a more efficient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robust data ingestion processes, supporting both batch and real-time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ensuring scalability of machine 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system monitoring and observability to optimize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customer-facing AI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architectures, ensuring seamless transition and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security best practices across all projects, enhancing overall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 to maintain high standards of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a critical project ahead of schedule, contributing directly to a revenue increase of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scikit-learn, TensorFlow, PyTorch,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Milvus, Weaviate,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retraining, reinforcement learning, RAG, real-time inference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 xml:space="preserve">: Kafka, Kinesis,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