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Engineer with 11+ years of experience in building and deploying generative AI solutions. Proficient in Python, AWS, TensorFlow, and LangChain, specializing in LLM deployment and operationalization.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generative AI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client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LLM-powered applications, ensuring performance and scalability in cloud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AI systems, optimizing processes and system architecture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developers on LLM deployment practices and AI model integration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client engagements to translate business needs into technical specifications and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streamlining deployment processes for AI apps.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ensured compliance with best practices in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tools to monitor deployed LLMs, enabling proactive issue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business development by drafting proposals and participating in presentations for prospective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continuous learning culture through workshops on AI tooling and methodologies in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robust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actions to facilitate efficient testing and rollout of AI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cloud-based AI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SageMaker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into existing infrastructure, enhancing AI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ML model deployment and performance evaluation.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end-to-end features for AI products, from concept to production, with a focus on reliability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LLM orchestration frameworks, contributing to the architecture of agent-driven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stakeholder meetings to communicate project progress and align technical solutions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deployment tasks and data processing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source code and track project changes.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AI-driven applications by writing production-quality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and implementing ML algorithms.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feature development, focusing on integrating machine learning models for innovative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ensuring high performance and reliability of deployed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processing and analysis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training ML models.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project deliverables, contributing to knowledge sharing and code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completion under tight deadlines, enhancing system capabilities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Scala, Bash,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SageMaker, Terraform,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LangChain, LangGraph, LangChain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Generative AI, LLM, RAG, Retrieval-Augmented Generation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GitLab, Docker, CI/CD, Observability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