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AI, Machine Learning, and Cloud Computing. Expert in designing AI infrastructure and integrating features to enhance systems using Python, Java, and AWS. Proven leadership in developing scalable applications and driving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the Signals Notebook platform,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improving user experience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capitalize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processes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testing procedures to ensure quality and robustness of the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performance metrics, ensuring systems were secure and scalable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engineering excellence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federated model service for distributed data processing with </w:t>
      </w:r>
      <w:r>
        <w:rPr>
          <w:rFonts w:asciiTheme="minorHAnsi" w:hAnsiTheme="minorHAnsi" w:cstheme="majorHAnsi"/>
          <w:b/>
          <w:bCs/>
          <w:lang w:val="en-US"/>
        </w:rPr>
        <w:t xml:space="preserve">Dask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updated with </w:t>
      </w:r>
      <w:r>
        <w:rPr>
          <w:rFonts w:asciiTheme="minorHAnsi" w:hAnsiTheme="minorHAnsi" w:cstheme="majorHAnsi"/>
          <w:b/>
          <w:bCs/>
          <w:lang w:val="en-US"/>
        </w:rPr>
        <w:t xml:space="preserve">industry trends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innovate AI features and maintain competitive 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align system designs with strategic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documentation for new developers on implemented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growth and adherence to best practices in coding.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application scalability and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align new features with platform goals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ensuring quality releases and efficient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authentication and authorization interfaces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define feature specifications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metrics and adjusted architecture for improved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for internal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procedures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for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other engineers to develop new user-facing features based on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resulting in a 20% increase in application responsiveness.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Data Science</w:t>
      </w:r>
      <w:r>
        <w:rPr>
          <w:rFonts w:asciiTheme="minorHAnsi" w:hAnsiTheme="minorHAnsi" w:cstheme="majorHAnsi"/>
          <w:lang w:val="en-US"/>
        </w:rPr>
        <w:t xml:space="preserve">: Machine Learning, Deep Learning, TensorFlow, PyTorch,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Dask, Apache Spark, Flask, FastAPI, Scikit-learn,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