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Engineer with 11+ years of experience in developing robust applications. Proficient in TypeScript, Node.js, Java, HTML, CSS, and AI technologies. Committed to delivering scalable solutions and enhancing user experiences through innovative AI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microservice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integrate AI APIs into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functionality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to streamline the development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collaborations to define, develop, and ship features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maintained clean, efficient code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quality and best practices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using modern web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data storage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MS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 and optimal querying.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frameworks to create intelligent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focus on responsive design and cross-browser compatibility for web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into existing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applications to ensure functionality and performance meet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introduced caching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for consistent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feature specifications and timelines using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retrieval strategies for enhanced user interaction and data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hands-on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deliver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optimization of existing codebases for better performance and readability.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into applications ensuring efficient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through consistent collaboration and innovative problem-solving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Docker, Express,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Kubernetes,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Cloud Technologies</w:t>
      </w:r>
      <w:r>
        <w:rPr>
          <w:rFonts w:asciiTheme="minorHAnsi" w:hAnsiTheme="minorHAnsi" w:cstheme="majorHAnsi"/>
          <w:lang w:val="en-US"/>
        </w:rPr>
        <w:t xml:space="preserve">: Azure AI, OpenAI, LangChain,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 Tools</w:t>
      </w:r>
      <w:r>
        <w:rPr>
          <w:rFonts w:asciiTheme="minorHAnsi" w:hAnsiTheme="minorHAnsi" w:cstheme="majorHAnsi"/>
          <w:lang w:val="en-US"/>
        </w:rPr>
        <w:t xml:space="preserve">: Bootstrap, jQuery, Sass,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