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AI Developer with 11+ years of experience in AI/ML systems and architectures. Expertise in AWS Bedrock, Google Vertex AI, and Python for developing scalable AI solutions. Proven track record in constructing production-ready systems that adhere to HIPAA compliance requirements.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AI initiatives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 Bedrock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Vertex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RAG systems end-to-end,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document ingestion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chunking strategies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retrieval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agentic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MCP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defining observability and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infrastructure and costs effectively, creating strategies for model selection and budget forecasting.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guiding their integration of modern AI practices and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production-grade AI solutions, maintaining a balance between innovation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guardrails for compliance in managing sensitive health data using a cost-optimized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offer feedback on architectural decisions for AI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strategies for AI models to ensure high reliability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integrate AI solutions with existing healthcare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CI/CD processes for model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AI/ML features for health management platforms,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for solution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skills in AI development and compliance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design choices for secure and scalable AI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RAG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effective AI model training and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for deploying AI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observability tools integrated with AI models to monitor performance and compliance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security audits by ensuring all AI solutions adhered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requirements and data governance.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determine AI project scopes and ensure alignment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custom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platforms, enhancing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 sets in line with business requirements, focusing on robust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performance tuning for deployed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collaborative development sprints, enhancing Agile workflows and team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security protocols to adhere to best practices, leading to a 25% reduction in vulnerabilities.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 Bedrock, Google Vertex 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LangGraph, LangChain, Pinecone, pgvector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lang w:val="en-US"/>
        </w:rPr>
        <w:t xml:space="preserve">: large language models, RAG systems, MCP, function calling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Grafana, Weights &amp; Biases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