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Security Engineer with over 11 years of experience. Expert in Java, Spring Framework, OAuth, and SAML. Proven skills in application security, vulnerability management, and compliance with data protection regulations.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security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strengthening overall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Secured microservices and APIs against vulnerabilities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encryption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static (SAST) and dynamic (DAST) security testing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quarterly vulnerability scans and annual penetration tests to identify security gaps.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dependencies and vulnerabilities within established SLAs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OAuth and SAML for secure authentication and authorization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measures into the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compliance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Monitored, analyzed, and responded to security incidents, ensuring timely resolution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Drata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compliance automation and audit readiness, maintaining necessary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enforce secure coding best practices via continuous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GDPR and HIPAA regulations, adapting organizational practices to meet legal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Secured applications by implementing best practices from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 Top 10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adopting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flexibility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of microservices architectures, identifying vulnerabilities and action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code quality measures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dependency security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maintain and enhance security policies and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training on security best practices and compliance standards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threat modeling and architecture reviews to bolster application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between distributed systems, enhancing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security tools, improving response times to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automation of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CI/CD.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and optimization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personal milestone of completing several critical projects on time within the first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Security, Hibernate, Apache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SonarQube, Snyk, OWASP, Drata,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lang w:val="en-US"/>
        </w:rPr>
        <w:t xml:space="preserve">: GDPR, CCPA, HIPAA, ISO 27001, NIST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