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engineer with over 11 years of experience in developing safety-critical systems for autonomous vehicles. Expertise in V&amp;V processes, Hazard Analyses, and defining safety goals. Proficient in data analysis and engineering best practices for inside complex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creation of dependable </w:t>
      </w:r>
      <w:r>
        <w:rPr>
          <w:rFonts w:asciiTheme="minorHAnsi" w:hAnsiTheme="minorHAnsi" w:cstheme="majorHAnsi"/>
          <w:b/>
          <w:bCs/>
          <w:lang w:val="en-US"/>
        </w:rPr>
        <w:t xml:space="preserve">safety-critical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</w:t>
      </w:r>
      <w:r>
        <w:rPr>
          <w:rFonts w:asciiTheme="minorHAnsi" w:hAnsiTheme="minorHAnsi" w:cstheme="majorHAnsi"/>
          <w:b/>
          <w:bCs/>
          <w:lang w:val="en-US"/>
        </w:rPr>
        <w:t xml:space="preserve">autonomous vehicles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collaborating with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verification and validation process for </w:t>
      </w:r>
      <w:r>
        <w:rPr>
          <w:rFonts w:asciiTheme="minorHAnsi" w:hAnsiTheme="minorHAnsi" w:cstheme="majorHAnsi"/>
          <w:b/>
          <w:bCs/>
          <w:lang w:val="en-US"/>
        </w:rPr>
        <w:t xml:space="preserve">autonomous vehicle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V-Model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monitor KPIs for </w:t>
      </w:r>
      <w:r>
        <w:rPr>
          <w:rFonts w:asciiTheme="minorHAnsi" w:hAnsiTheme="minorHAnsi" w:cstheme="majorHAnsi"/>
          <w:b/>
          <w:bCs/>
          <w:lang w:val="en-US"/>
        </w:rPr>
        <w:t xml:space="preserve">data-driven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requirements documentation, ensuring traceability and adherence to safety standards such as </w:t>
      </w:r>
      <w:r>
        <w:rPr>
          <w:rFonts w:asciiTheme="minorHAnsi" w:hAnsiTheme="minorHAnsi" w:cstheme="majorHAnsi"/>
          <w:b/>
          <w:bCs/>
          <w:lang w:val="en-US"/>
        </w:rPr>
        <w:t xml:space="preserve">ISO 26262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Estimate hazards and risks, creating safety goals that conform to operational design domains (ODD).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risks and coordinate mitigation strategies with multiple teams for </w:t>
      </w:r>
      <w:r>
        <w:rPr>
          <w:rFonts w:asciiTheme="minorHAnsi" w:hAnsiTheme="minorHAnsi" w:cstheme="majorHAnsi"/>
          <w:b/>
          <w:bCs/>
          <w:lang w:val="en-US"/>
        </w:rPr>
        <w:t xml:space="preserve">autonomous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safety.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oversee engineering standards for fail-safe performance in complex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Help craft comprehensive safety cases that document system integrity across diverse operational contexts.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DOORS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tracking and managing requirements in </w:t>
      </w:r>
      <w:r>
        <w:rPr>
          <w:rFonts w:asciiTheme="minorHAnsi" w:hAnsiTheme="minorHAnsi" w:cstheme="majorHAnsi"/>
          <w:b/>
          <w:bCs/>
          <w:lang w:val="en-US"/>
        </w:rPr>
        <w:t xml:space="preserve">systems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activities.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cross-team collaboration for V&amp;V processes, improving overall system design and safety framework.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Travel up to 25% for on-site reviews and safety audits to ensure compliance with established engineering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autonomous driving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safety protocols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V&amp;V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safety-critical software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hazard analysis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collection and analysis pipelines supporting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V&amp;V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efforts in autonomous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teams to shape system behaviors for critical safety scenarios and ensure robust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quantitative and qualitative assessments to define safety requirements based on ODD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hazard identification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multidisciplinary teams to develop and refine safety artifacts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FMEAs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STPAs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and analyzed engineering documents to maintain compliance with safety standards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ISO 21448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safety cases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systems deployed in real-world environments, increasing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real-time monitoring and validation tests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robotic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safety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structured documentation for requirements and performance evaluations utilizing existing templates.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on existing solutions focused on safety and redundancy.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 efforts, ensuring minimal downtime and smooth transitions in complex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hazard analyses to identify potential safety concerns and articulate mitigation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cross-disciplinary meetings to align project goals with safety requirements, achieving a successful project outcome.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Systems Engineering</w:t>
      </w:r>
      <w:r>
        <w:rPr>
          <w:rFonts w:asciiTheme="minorHAnsi" w:hAnsiTheme="minorHAnsi" w:cstheme="majorHAnsi"/>
          <w:lang w:val="en-US"/>
        </w:rPr>
        <w:t xml:space="preserve">: Requirements Documentation, Traceability, V&amp;V, Hazard Analyses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Safety Standards</w:t>
      </w:r>
      <w:r>
        <w:rPr>
          <w:rFonts w:asciiTheme="minorHAnsi" w:hAnsiTheme="minorHAnsi" w:cstheme="majorHAnsi"/>
          <w:lang w:val="en-US"/>
        </w:rPr>
        <w:t xml:space="preserve">: ISO 26262, ISO 21448, IEC 61508, SOTIF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 &amp; Reporting</w:t>
      </w:r>
      <w:r>
        <w:rPr>
          <w:rFonts w:asciiTheme="minorHAnsi" w:hAnsiTheme="minorHAnsi" w:cstheme="majorHAnsi"/>
          <w:lang w:val="en-US"/>
        </w:rPr>
        <w:t xml:space="preserve">: Data Pipelines, Statistical Analysis, Data-Driven KPIs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lang w:val="en-US"/>
        </w:rPr>
        <w:t xml:space="preserve">: DOORS, Jama, Polarion, Enterprise Architect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Robotic Systems &amp; Autonomous Vehicles</w:t>
      </w:r>
      <w:r>
        <w:rPr>
          <w:rFonts w:asciiTheme="minorHAnsi" w:hAnsiTheme="minorHAnsi" w:cstheme="majorHAnsi"/>
          <w:lang w:val="en-US"/>
        </w:rPr>
        <w:t xml:space="preserve">: Autonomous Driving Systems, Safety-Critical Components, Robotics Applications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