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React Software Developer with over 11 years of experience in front-end development and UI/UX design. Expertise in React, HTML, CSS, and accessibility standards. Skilled in Agile methodologies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 for government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authentication features in </w:t>
      </w:r>
      <w:r>
        <w:rPr>
          <w:rFonts w:asciiTheme="minorHAnsi" w:hAnsiTheme="minorHAnsi" w:cstheme="majorHAnsi"/>
          <w:b/>
          <w:bCs/>
          <w:lang w:val="en-US"/>
        </w:rPr>
        <w:t xml:space="preserve">Keycloak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identity management and accessed control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enhance application performance and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accessibility testing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screen reader, ensuring compliance with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implement intuitive UI components following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contributed to software documentation including user manuals and version descriptions.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Git for version control to manage project codebase efficiently within a collaborative team setting.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strategies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ensuring code quality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of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and accessible web designs in 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guidelines, facilitating inclusive learning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in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setting to define project scope and deliver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code management and version control, streamlining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for integration with third-party services, enhancing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testing to gather feedback and iteratively improve application interfaces and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new platforms using modern web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optimization of enterprise applications through code refactoring and applying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user interfaces in collaboration with product management to meet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production issues and providing timely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contributed to planning sessions to align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Keycloak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Accessibility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Agile,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Accessibility</w:t>
      </w:r>
      <w:r>
        <w:rPr>
          <w:rFonts w:asciiTheme="minorHAnsi" w:hAnsiTheme="minorHAnsi" w:cstheme="majorHAnsi"/>
          <w:lang w:val="en-US"/>
        </w:rPr>
        <w:t xml:space="preserve">: WCAG 2.2, Section 508, Responsive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