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industrial automation, focusing on Distributed Control Systems and process safety. Proven track record in leading automation projects, regulatory compliance, and implementing cybersecurity measures across manufacturing domains.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all phases of automation projects using </w:t>
      </w:r>
      <w:r>
        <w:rPr>
          <w:rFonts w:asciiTheme="minorHAnsi" w:hAnsiTheme="minorHAnsi" w:cstheme="majorHAnsi"/>
          <w:b/>
          <w:bCs/>
          <w:lang w:val="en-US"/>
        </w:rPr>
        <w:t xml:space="preserve">Distributed Control Systems (DCS)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automation lifecycle from design to </w:t>
      </w:r>
      <w:r>
        <w:rPr>
          <w:rFonts w:asciiTheme="minorHAnsi" w:hAnsiTheme="minorHAnsi" w:cstheme="majorHAnsi"/>
          <w:b/>
          <w:bCs/>
          <w:lang w:val="en-US"/>
        </w:rPr>
        <w:t xml:space="preserve">commissioning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defining best practices for control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safety initiatives, enforcing </w:t>
      </w:r>
      <w:r>
        <w:rPr>
          <w:rFonts w:asciiTheme="minorHAnsi" w:hAnsiTheme="minorHAnsi" w:cstheme="majorHAnsi"/>
          <w:b/>
          <w:bCs/>
          <w:lang w:val="en-US"/>
        </w:rPr>
        <w:t xml:space="preserve">process safety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life-critical work processes during field activities.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engineering teams and vendors for successful project execution across multiple sites.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 comprehensive automation support, focusing on </w:t>
      </w:r>
      <w:r>
        <w:rPr>
          <w:rFonts w:asciiTheme="minorHAnsi" w:hAnsiTheme="minorHAnsi" w:cstheme="majorHAnsi"/>
          <w:b/>
          <w:bCs/>
          <w:lang w:val="en-US"/>
        </w:rPr>
        <w:t xml:space="preserve">cybersecurity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lifecycle management for operational facilities.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effective monitoring strategies using </w:t>
      </w:r>
      <w:r>
        <w:rPr>
          <w:rFonts w:asciiTheme="minorHAnsi" w:hAnsiTheme="minorHAnsi" w:cstheme="majorHAnsi"/>
          <w:b/>
          <w:bCs/>
          <w:lang w:val="en-US"/>
        </w:rPr>
        <w:t xml:space="preserve">OSIsoft 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track project milestones and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risk assessments aligned with regulatory requirements in project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feedback on automation standards and controls setup.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SCADA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PLC Programming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enhance operational efficiencies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AutoCAD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engineering designs and layout plans across automation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Travel up to 25% for project commissioning and execution across North America and Asia Pacific.</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automation initiatives focusing on </w:t>
      </w:r>
      <w:r>
        <w:rPr>
          <w:rFonts w:asciiTheme="minorHAnsi" w:eastAsia="Times New Roman" w:hAnsiTheme="minorHAnsi" w:cs="Times New Roman"/>
          <w:b/>
          <w:bCs/>
          <w:lang w:val="en-US"/>
        </w:rPr>
        <w:t xml:space="preserve">Distributed Control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manufacturing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w:t>
      </w:r>
      <w:r>
        <w:rPr>
          <w:rFonts w:asciiTheme="minorHAnsi" w:eastAsia="Times New Roman" w:hAnsiTheme="minorHAnsi" w:cs="Times New Roman"/>
          <w:b/>
          <w:bCs/>
          <w:lang w:val="en-US"/>
        </w:rPr>
        <w:t xml:space="preserve">HMI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system implementation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project timelines and regulatory compliance are adhered to.</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configuration management and cybersecurity efforts, enhancing system stability and security measures.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project plans via Agile methodology, tracking progress and communicating updates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commissioning phases by validating system functionality and performance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training materials for operations personnel on </w:t>
      </w:r>
      <w:r>
        <w:rPr>
          <w:rFonts w:asciiTheme="minorHAnsi" w:eastAsia="Times New Roman" w:hAnsiTheme="minorHAnsi" w:cs="Times New Roman"/>
          <w:b/>
          <w:bCs/>
          <w:lang w:val="en-US"/>
        </w:rPr>
        <w:t xml:space="preserve">process safety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compliance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professional development to stay updated on evolving automation technologies.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within </w:t>
      </w:r>
      <w:r>
        <w:rPr>
          <w:rFonts w:asciiTheme="minorHAnsi" w:eastAsia="Times New Roman" w:hAnsiTheme="minorHAnsi" w:cs="Times New Roman"/>
          <w:b/>
          <w:bCs/>
          <w:lang w:val="en-US"/>
        </w:rPr>
        <w:t xml:space="preserve">Distributed Control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robustness and efficiency in manufacturing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and ongoing maintenance of automation systems to meet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to gather requirements for system enhancements in automation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thorough testing and quality assurance for new automation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regulatory compliance activities to align manufacturing practices with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metrics by 30% through effective troubleshooting and optimization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SQL, JavaScript,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Technologies</w:t>
      </w:r>
      <w:r>
        <w:rPr>
          <w:rFonts w:asciiTheme="minorHAnsi" w:hAnsiTheme="minorHAnsi" w:cstheme="majorHAnsi"/>
          <w:lang w:val="en-US"/>
        </w:rPr>
        <w:t xml:space="preserve">: Distributed Control Systems (DCS), SCADA, PLC Programming, HMI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SCRUM, Risk Management, Progress Tracking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Safety</w:t>
      </w:r>
      <w:r>
        <w:rPr>
          <w:rFonts w:asciiTheme="minorHAnsi" w:hAnsiTheme="minorHAnsi" w:cstheme="majorHAnsi"/>
          <w:lang w:val="en-US"/>
        </w:rPr>
        <w:t xml:space="preserve">: Workplace Health and Safety, Regulatory Compliance Management, Life-Critical Work Processes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Cybersecurity</w:t>
      </w:r>
      <w:r>
        <w:rPr>
          <w:rFonts w:asciiTheme="minorHAnsi" w:hAnsiTheme="minorHAnsi" w:cstheme="majorHAnsi"/>
          <w:lang w:val="en-US"/>
        </w:rPr>
        <w:t xml:space="preserve">: Cybersecurity Protocols, Configuration Management, System 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AutoCAD, Visio, OSIsoft PI, Rockwell Automation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