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Principal Engineer with over 11 years in power system analysis, specializing in PSS/E, PSCAD, and electrical engineering consulting. Proven track record in strategic planning and delivering complex transmission and distribution system studies.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consulting and system studies for </w:t>
      </w:r>
      <w:r>
        <w:rPr>
          <w:rFonts w:asciiTheme="minorHAnsi" w:hAnsiTheme="minorHAnsi" w:cstheme="majorHAnsi"/>
          <w:b/>
          <w:bCs/>
          <w:lang w:val="en-US"/>
        </w:rPr>
        <w:t xml:space="preserve">data centers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expanding consulting services and identifying market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advanced </w:t>
      </w:r>
      <w:r>
        <w:rPr>
          <w:rFonts w:asciiTheme="minorHAnsi" w:hAnsiTheme="minorHAnsi" w:cstheme="majorHAnsi"/>
          <w:b/>
          <w:bCs/>
          <w:lang w:val="en-US"/>
        </w:rPr>
        <w:t xml:space="preserve">power system studies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including load flow and fault analysis,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PSS/E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PSCAD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high-availability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the primary Subject Matter Expert for </w:t>
      </w:r>
      <w:r>
        <w:rPr>
          <w:rFonts w:asciiTheme="minorHAnsi" w:hAnsiTheme="minorHAnsi" w:cstheme="majorHAnsi"/>
          <w:b/>
          <w:bCs/>
          <w:lang w:val="en-US"/>
        </w:rPr>
        <w:t xml:space="preserve">data center consulting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collaborating with clients and internal teams for optimal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grid impact assessments specific to large-scale data centers, ensuring reliable integration into existing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 infrastructure development from concept through implementation, enhancing project execution and reducing execution risk.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business growth by shaping long-term strategic initiatives to enhance MEPPI's position in the energy consulting sector.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high-quality technical solutions to meet deadlines and uphold MEPPI's reputation in energy and power systems consulting.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client relations by serving as the business development lead with Electric Reliability Organizations and utilities.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prominent industry forums to boost MEPPI's visibility as a thought leader in electrical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engineering standards, regulatory requirements, and best practices within the power systems field.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review designs and promote cohesive project execution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electrical engineering solutions for consulting projects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energy sector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regulatory compliance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risk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distribution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 flow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project management of lifecycle deliverables for high-complexity consulting assignments, ensuring alignment with client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simulation scenarios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PSS/E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PSCAD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accurate modeling of electrical systems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business development initiatives through market research and analysis, identifying new opportunities in energy consulting.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documentation, ensuring clarity and adherence to industry standards, and communicated effectively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proactively with clients to understand needs and tailor services, enhancing satisfaction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execute consulting projects, ensuring timely delivery and adherence to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power systems analysis methodologies,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 flow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accuracy support for utilities.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to ensure reliability and performance, utilizing engineering principles in electrical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contributor on various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distribution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consulting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detailed reports and documentation on engineering processes and outcomes for stakeholders and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configuration for system simulations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Productivity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project tracking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consistently, contributing to improved systems design and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&amp; Analysis Tools</w:t>
      </w:r>
      <w:r>
        <w:rPr>
          <w:rFonts w:asciiTheme="minorHAnsi" w:hAnsiTheme="minorHAnsi" w:cstheme="majorHAnsi"/>
          <w:lang w:val="en-US"/>
        </w:rPr>
        <w:t xml:space="preserve">: PSS/E, PSCAD, Load Flow Analysis, Power Distribution Systems, Simulation Systems, Technical Writing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&amp; Productivity Tools</w:t>
      </w:r>
      <w:r>
        <w:rPr>
          <w:rFonts w:asciiTheme="minorHAnsi" w:hAnsiTheme="minorHAnsi" w:cstheme="majorHAnsi"/>
          <w:lang w:val="en-US"/>
        </w:rPr>
        <w:t xml:space="preserve">: Microsoft Excel, Microsoft Word, PowerPoint, Productivity Software, Project Management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Compliance Tools</w:t>
      </w:r>
      <w:r>
        <w:rPr>
          <w:rFonts w:asciiTheme="minorHAnsi" w:hAnsiTheme="minorHAnsi" w:cstheme="majorHAnsi"/>
          <w:lang w:val="en-US"/>
        </w:rPr>
        <w:t xml:space="preserve">: Regulatory Compliance, Environmental Policy, Data Center Operations, High-Availability Facility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Development</w:t>
      </w:r>
      <w:r>
        <w:rPr>
          <w:rFonts w:asciiTheme="minorHAnsi" w:hAnsiTheme="minorHAnsi" w:cstheme="majorHAnsi"/>
          <w:lang w:val="en-US"/>
        </w:rPr>
        <w:t xml:space="preserve">: Client Services, Consulting, Business Development in Energy, Market Opportunity Identification, Client Relationship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Methodologies</w:t>
      </w:r>
      <w:r>
        <w:rPr>
          <w:rFonts w:asciiTheme="minorHAnsi" w:hAnsiTheme="minorHAnsi" w:cstheme="majorHAnsi"/>
          <w:lang w:val="en-US"/>
        </w:rPr>
        <w:t xml:space="preserve">: NERC, IEEE, CIGRE, Electrical Engineering Standards, Regulatory Compliance Assessment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