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full-stack development. Proven expertise in Node.js, React, and MongoDB Atlas, with a strong focus on AWS infrastructure and CI/CD automation. Committed to enhancing code quality, performance, and team collaboration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performance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strategy for a cross-functional team, defining roadmaps and coding standards for high-quality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managed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the development workflow and automate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and coached a team of developers, promoting best practices and fostering a culture of continuous improvement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Transitioned legacy applications from </w:t>
      </w:r>
      <w:r>
        <w:rPr>
          <w:rFonts w:asciiTheme="minorHAnsi" w:hAnsiTheme="minorHAnsi" w:cstheme="majorHAnsi"/>
          <w:b/>
          <w:bCs/>
          <w:lang w:val="en-US"/>
        </w:rPr>
        <w:t xml:space="preserve">AWS 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scalability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comprehensive monitoring and logging solutions to enhance system observability across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AWS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MongoDB Atlas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schema design to ensure high performance in data-intensive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security best practices throughout the software development lifecycle, focusing on container security and access management in AWS.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Project Managers to devise action plans for software development projects,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debugged critical issues, resolving software-related complaints efficiently and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software rollouts and updates, ensuring smooth implementation and minimizing downtime.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practices and project workflows, enhancing team capabilities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in a dynamic environment, implementing solutions that adhered to best practices in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back-end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reliability and reduce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and deliver high-quality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decision-making for system enhancements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deployment processes through automation, resulting in a 30% reduction in rollout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 and system maintenance primarily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overall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database management tasks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tuning and query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applications to cloud infrastructure, enhancing scalability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interfaces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improved performance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to innovate and troubleshoot issues, leading to a 15% increase in system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MongoDB Atlas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Bitbucket, CI/CD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