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C#, .NET, React, and Postgres. Expert in leading software projects, architecture, and collaborative development in high-pressure environments. Committed to leveraging AI technologies for enhanced productivity at Motion.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architecture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Motion's AI-driven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major features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alignment on project objectives and delivered high-impact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deployment processes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conducted code reviews to foster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project ownership by defining technical specs and leading development efforts, meeting tight deadlines.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the nuances of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architectural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and conducted security audits to identify and mitigate potential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user feedback mechanisms by integrating advanced analytics in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and evaluated new technologies to keep the engineering processes innovative and efficient.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application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significant customer satisfaction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 and optimized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small team in migrating legacy systems to more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extensive documentation and best practices for development workflows, improving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rigorous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reliability of application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knowledge-sharing sessions to promote team collaboration and innovation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launch of multiple products within time and budget constraints.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a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my tenure at Accipiter Labs.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more modern stacks, enhancing application performance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optimize existing database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maintaining high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to ensure code reliability and adherence to specifications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bugs reported by improving testing procedures and automated QA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React, React 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Temporal,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CircleCI,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