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software engineer with over 11 years of experience specializing in Java, Spring Boot, and AWS cloud technologies. Proven expertise in architecting complex systems and leading engineering initiatives. Committed to driving technical innovation and mentoring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complex software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code quality assessments to ensure adherence to best practices in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and supported junior developers, promoting a culture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integration of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into existing applications, improving deployment efficiency and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and execute the technical roadmap, aligning engineering initiatives with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the deployment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domain-driven design methodologies to enhance system architecture and component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comprehensive design documentation to facilitate knowledge sharing within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feasibility assessments and evaluations of products based on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Took responsibility for production on-call duties, ensuring high availability and reliability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improved coding standards and guidelines for the engineering team, fostering a quality-driven culture.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microservices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capabilities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develop high-quality software solutions that met customer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best practices for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system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coding standards and best practices within the team to improve code quality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like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and decision-making processes for new features and system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applications to cloud-native architectures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and enhancements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applications to newer technologies, ensuring minimal downtime and performance impact.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application code across multiple projects, ensuring high performance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for application integrations, improving interoperability with external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retrospectives to evaluate process improvements and development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observability.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NoSQL,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Micronaut, JPA, Hibernate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EKS,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