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Node.js, Python, and cloud technology. Proven track record of delivering scalable solutions and optimizing customer acquisition through innovative technologies. Expertise in architecture and mentorship, driven to enhance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development of an </w:t>
      </w:r>
      <w:r>
        <w:rPr>
          <w:rFonts w:asciiTheme="minorHAnsi" w:hAnsiTheme="minorHAnsi" w:cstheme="majorHAnsi"/>
          <w:b/>
          <w:bCs/>
          <w:lang w:val="en-US"/>
        </w:rPr>
        <w:t xml:space="preserve">AI-powered optimization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Customer Acquisition Cost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to elevate coding standards and improve development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w:t>
      </w:r>
      <w:r>
        <w:rPr>
          <w:rFonts w:asciiTheme="minorHAnsi" w:hAnsiTheme="minorHAnsi" w:cstheme="majorHAnsi"/>
          <w:b/>
          <w:bCs/>
          <w:lang w:val="en-US"/>
        </w:rPr>
        <w:t xml:space="preserve">real-time personalization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customer engagement and retention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to integrate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enhancing data-driven decision-making for marketing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code reviews ensuring high-quality standards and adherence to best practices in software design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processes and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performance optimizations on existing systems resulting in a 30% enhancement in throughput using </w:t>
      </w:r>
      <w:r>
        <w:rPr>
          <w:rFonts w:asciiTheme="minorHAnsi" w:hAnsiTheme="minorHAnsi" w:cstheme="majorHAnsi"/>
          <w:b/>
          <w:bCs/>
          <w:lang w:val="en-US"/>
        </w:rPr>
        <w:t xml:space="preserve">caching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logging frameworks to ensure system reliability and real-time observability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cross-functional projects coordinating with Product and Marketing teams to align technical goals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utilizing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regression bugs and improving release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strategic discussions shaping Aura’s long-term technical vision for growth and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front-end developers to ensure seamless integration of APIs and improve overall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software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data-driven features using </w:t>
      </w:r>
      <w:r>
        <w:rPr>
          <w:rFonts w:asciiTheme="minorHAnsi" w:eastAsia="Times New Roman" w:hAnsiTheme="minorHAnsi" w:cs="Times New Roman"/>
          <w:b/>
          <w:bCs/>
          <w:lang w:val="en-US"/>
        </w:rPr>
        <w:t xml:space="preserve">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user data handling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optimization initiatives resulting in enhanced application performance metrics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processes, performing sprint planning and retrospectives to facilitate iterative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monitoring solutions to track performance and identify bottlenecks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enhancements to increase security and reliability of applications in line with compliance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core functionalities of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understand requirements and translate them into technical specifications for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ensuring robust service communication and data integrity across applications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integration testing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system functionality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migration efforts to modernize legacy systems to cloud-native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documentation and supported knowledge transfer among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LangChain,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Serverless,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Databricks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