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and testing embedded systems and flight software. Proficient in C/C++, RTOS, and GNC algorithms, driving innovation in aerospace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flight software solutions for satellite communication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GNC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satellite navigation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document verification methodologies for flight software, ensuring compliance with mission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tools for analyzing flight software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HIL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simulation setups to validate software capabilities under real-world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software performance optimization strategies, reducing latency in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in embedded systems programming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refine software requirements and align development with customer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comprehensive unit and module testing, ensuring high software quality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documentation for version control and bug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proposal writing for new projects, emphasizing advanced features and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embedded systems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aerospace and defense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providing guidance on unit testing and software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requirements specification and design reviews for new flight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and oversee unit and integration testing processes, improving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simulation environments to test algorithms and software components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interdisciplinary teams to enhance software compatibility with hardware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and document test results, specifying required modifications to enhance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embedded applications for satellite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integration efforts for flight software handling communication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embedded applications on target hardware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functional validation tests, ensuring software met operational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specifications for software components, enhancing traceability.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 during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RTOS, Embedded software development, Firmware design, Embedded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Simulation systems, Validation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MATLAB,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 xml:space="preserve">: Cybersecurity best practices, Software safety assurance, Bug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Management</w:t>
      </w:r>
      <w:r>
        <w:rPr>
          <w:rFonts w:asciiTheme="minorHAnsi" w:hAnsiTheme="minorHAnsi" w:cstheme="majorHAnsi"/>
          <w:lang w:val="en-US"/>
        </w:rPr>
        <w:t xml:space="preserve">: Document management, Requirements specification, Proposal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