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developing robust applications on AWS, Azure, and technologies like C#, Java, and React. Skilled in cloud architecture, modern CI/CD practices, and guiding teams toward software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enterprise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modern UI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discussions with stakeholders to align on application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deployed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CI/CD pipelines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Encouraged innovation within the team by implementing software engineering best practices and modern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defined technical requirements for new application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facilitated cross-team collaboration to improve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enhancing deployment consistency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user authentication in applications, improving access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repositories in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effective version control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test-driven development practices, increasing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agile methodologies to expedite software development processes, resulting in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owners to define user stories and prioritize backlog in an agile framework.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web development and coding standards, fostering a collaborative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CI/CD practices,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suites to ensure product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support seamless data exchange between services,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application standards and quality assurance, promoting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various web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optimized existing ones, ensuring code quality through regular testing and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cloud, improving application deployment speed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solutions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SQL Server databases, ensuring data integrity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performance, identifying bottlenecks and providing solutions that improved application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Node.js,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 &amp; DevOps</w:t>
      </w:r>
      <w:r>
        <w:rPr>
          <w:rFonts w:asciiTheme="minorHAnsi" w:hAnsiTheme="minorHAnsi" w:cstheme="majorHAnsi"/>
          <w:lang w:val="en-US"/>
        </w:rPr>
        <w:t xml:space="preserve">: Microsoft Azure, AWS, Azure DevOps, GitHub, GitLab, BitBucket, Terraform, Bicep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 DB, Postgres, Mongo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Continuous Integration,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Active Directory, CloudFormation,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