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of expertise in building and architecting multi-tenant SaaS applications. Proficient in React, TypeScript, Node.js, and PostgreSQL. Strong background in developing high-performance systems with robust API integrations and real-time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the technical roadmap and architect </w:t>
      </w:r>
      <w:r>
        <w:rPr>
          <w:rFonts w:asciiTheme="minorHAnsi" w:hAnsiTheme="minorHAnsi" w:cstheme="majorHAnsi"/>
          <w:b/>
          <w:bCs/>
          <w:lang w:val="en-US"/>
        </w:rPr>
        <w:t xml:space="preserve">multi-tenant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scalable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interactive frontend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performant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complex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APIs, including HR systems and payment processors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conduct code reviews ensuring high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infrastructure automation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frameworks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and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validate technical decisions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recruitment efforts for the engineering team, identifying and attracting top talent.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and data privacy, ensuring compliance with regulations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components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enhancing user experience through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provided technical guidance on frontend and backend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rich, interactive UI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libraries for data representation.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RESTful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performance and scalability through effective code reviews and refactoring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improved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ceremonies, ensuring alignment with team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solve complex technical challenges and improve platform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enhancements, focusing on responsive design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modern architectures while minimizing downtime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code quality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database design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that improved internal development processes and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D3.js,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