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software development and architecture. Proficient in designing high-availability systems using Java, Spring Boot, and AWS. Proven leader driving modernization and technical excellence in enterprise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enterprise-scale software solutions for the Department of Veterans Affairs,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adoption of modernization strategies for legacy systems, enhancing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system architecture and design standards, ensuring alignment with project requirements and VA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and guided development teams, fostering a culture of technical excellence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oversee the software development lifecycle and system implementations.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Enforced coding standards and design principles across multiple development teams, improving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ensuring adherence to architectural guidelines and optimization for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high-availability systems architecture, optimizing for performance under load and redundancy.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automated testing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reliability and maintainability of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and resolved complex system-level challenges, leveraging analytical proficiency and problem-solving skills.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and code reviews to improve team output.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project managers to define system requirements and oversee project execution from conception to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secure and efficient data exchange for multiple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processes, contributing to sprint planning and review sessions to align project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in database design and optimization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retrieval times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cloud deployments, improving system availability and resilience.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automated testing into the development process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high-quality software releases.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key functionality within tight deadlines.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code reviews and development meetings, enhancing knowledge sharing and team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various software features and components based on project specifications, consistently meeting stakeholder expectations.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from legacy systems to modern frameworks, ensuring minimal disruption and loss of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technical documentation to assist with ongoing support and user training.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15% improvement in application performance through code optimizations and database indexing.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Node.js, React, Express,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