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networking professional with over 11 years of experience in Cisco and Arista environments. Expert in BGP, OSPF, and troubleshooting complex network architectures. Proven ability to lead technical initiatives and drive architectural decisions across enterprise infrastructures.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Principal escalation engineer across multiple enterprise client environments, managing end-to-end network issues in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Arista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advanced troubleshooting for network incidents across </w:t>
      </w:r>
      <w:r>
        <w:rPr>
          <w:rFonts w:asciiTheme="minorHAnsi" w:hAnsiTheme="minorHAnsi" w:cstheme="majorHAnsi"/>
          <w:b/>
          <w:bCs/>
          <w:lang w:val="en-US"/>
        </w:rPr>
        <w:t xml:space="preserve">Cisco Nexus 9000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Catalyst 9000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architectural guidance for </w:t>
      </w:r>
      <w:r>
        <w:rPr>
          <w:rFonts w:asciiTheme="minorHAnsi" w:hAnsiTheme="minorHAnsi" w:cstheme="majorHAnsi"/>
          <w:b/>
          <w:bCs/>
          <w:lang w:val="en-US"/>
        </w:rPr>
        <w:t xml:space="preserve">BGP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OSPF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EVPN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overlay designs in large-scale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client engineering teams to resolve complex </w:t>
      </w:r>
      <w:r>
        <w:rPr>
          <w:rFonts w:asciiTheme="minorHAnsi" w:hAnsiTheme="minorHAnsi" w:cstheme="majorHAnsi"/>
          <w:b/>
          <w:bCs/>
          <w:lang w:val="en-US"/>
        </w:rPr>
        <w:t xml:space="preserve">SD-WAN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routing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best practices and operational procedures for </w:t>
      </w:r>
      <w:r>
        <w:rPr>
          <w:rFonts w:asciiTheme="minorHAnsi" w:hAnsiTheme="minorHAnsi" w:cstheme="majorHAnsi"/>
          <w:b/>
          <w:bCs/>
          <w:lang w:val="en-US"/>
        </w:rPr>
        <w:t xml:space="preserve">Layer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Layer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 cause analysis for high-severity network incidents affecting multiple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the use of advanced networking principles and solutions such as </w:t>
      </w:r>
      <w:r>
        <w:rPr>
          <w:rFonts w:asciiTheme="minorHAnsi" w:hAnsiTheme="minorHAnsi" w:cstheme="majorHAnsi"/>
          <w:b/>
          <w:bCs/>
          <w:lang w:val="en-US"/>
        </w:rPr>
        <w:t xml:space="preserve">VXLAN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center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guide junior engineers in troubleshooting network performance issues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documentation processes and contribute to internal knowledge sharing for improved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standards for network monitoring and incident response across diverse client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operational effectiveness by refining troubleshooting protocols for high-availability designs.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high-severity network issue resolution strategies, focusing on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Arista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advanced troubleshooting methodologies and multi-site network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and architectural designs, ensuring compliance with best practices in </w:t>
      </w:r>
      <w:r>
        <w:rPr>
          <w:rFonts w:asciiTheme="minorHAnsi" w:eastAsia="Times New Roman" w:hAnsiTheme="minorHAnsi" w:cs="Times New Roman"/>
          <w:b/>
          <w:bCs/>
          <w:lang w:val="en-US"/>
        </w:rPr>
        <w:t xml:space="preserve">Cisco ACI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of enterprise data center networks, emphasizing </w:t>
      </w:r>
      <w:r>
        <w:rPr>
          <w:rFonts w:asciiTheme="minorHAnsi" w:eastAsia="Times New Roman" w:hAnsiTheme="minorHAnsi" w:cs="Times New Roman"/>
          <w:b/>
          <w:bCs/>
          <w:lang w:val="en-US"/>
        </w:rPr>
        <w:t xml:space="preserve">spine-leaf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cross-team collaboration initiatives to enhance network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transfer sessions on complex networking concepts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documentation and operational procedures for efficient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selection and evaluation of networking tools and solutions for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network implementations and enhancements across enterprise settings focusing on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switches and routers.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hands-on troubleshooting on WAN infrastructures, utilizing </w:t>
      </w:r>
      <w:r>
        <w:rPr>
          <w:rFonts w:asciiTheme="minorHAnsi" w:eastAsia="Times New Roman" w:hAnsiTheme="minorHAnsi" w:cs="Times New Roman"/>
          <w:b/>
          <w:bCs/>
          <w:lang w:val="en-US"/>
        </w:rPr>
        <w:t xml:space="preserve">BGP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OSPF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for traffic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towards modern </w:t>
      </w:r>
      <w:r>
        <w:rPr>
          <w:rFonts w:asciiTheme="minorHAnsi" w:eastAsia="Times New Roman" w:hAnsiTheme="minorHAnsi" w:cs="Times New Roman"/>
          <w:b/>
          <w:bCs/>
          <w:lang w:val="en-US"/>
        </w:rPr>
        <w:t xml:space="preserve">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VXLAN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in data center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robust documentation for existing network configurations and changes made during project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adherence to established security protocols and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network performance assessments and improvement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Cisco, Arista, BGP, OSPF, VXLAN, EVPN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SD-WAN, Cisco ACI, CloudVision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Troubleshooting &amp; Monitoring</w:t>
      </w:r>
      <w:r>
        <w:rPr>
          <w:rFonts w:asciiTheme="minorHAnsi" w:hAnsiTheme="minorHAnsi" w:cstheme="majorHAnsi"/>
          <w:lang w:val="en-US"/>
        </w:rPr>
        <w:t xml:space="preserve">: Root Cause Analysis, Network Incident Management, High-availability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Standards</w:t>
      </w:r>
      <w:r>
        <w:rPr>
          <w:rFonts w:asciiTheme="minorHAnsi" w:hAnsiTheme="minorHAnsi" w:cstheme="majorHAnsi"/>
          <w:lang w:val="en-US"/>
        </w:rPr>
        <w:t xml:space="preserve">: Best Practices Development,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Managed Services</w:t>
      </w:r>
      <w:r>
        <w:rPr>
          <w:rFonts w:asciiTheme="minorHAnsi" w:hAnsiTheme="minorHAnsi" w:cstheme="majorHAnsi"/>
          <w:lang w:val="en-US"/>
        </w:rPr>
        <w:t xml:space="preserve">: Enterprise Networking, Consulting, Multi-site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