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Principal Engineer with 11+ years of experience in designing scalable backend systems using Golang, Python, and AWS. Expert in AI/ML design, system architecture, and cross-team collaboration to create resilient financial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and reliable systems for core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initiatives, ensuring software quality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cross-functional features integrating AI/ML methodologies across engineering teams, improving business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business teams to define technical roadmaps and align strategic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</w:t>
      </w:r>
      <w:r>
        <w:rPr>
          <w:rFonts w:asciiTheme="minorHAnsi" w:hAnsiTheme="minorHAnsi" w:cstheme="majorHAnsi"/>
          <w:b/>
          <w:bCs/>
          <w:lang w:val="en-US"/>
        </w:rPr>
        <w:t xml:space="preserve">continuous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ownership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architectural integrity while actively addressing and mitigating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system health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a technical leader in code reviews, enhancing code quality and design patterns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scaled microservices architecture to support business growth and product demands.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incident management and </w:t>
      </w:r>
      <w:r>
        <w:rPr>
          <w:rFonts w:asciiTheme="minorHAnsi" w:hAnsiTheme="minorHAnsi" w:cstheme="majorHAnsi"/>
          <w:b/>
          <w:bCs/>
          <w:lang w:val="en-US"/>
        </w:rPr>
        <w:t xml:space="preserve">bug resolution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to ensure high system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gather requirements and ensure alignment on technical standards and outputs.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highly scalable backend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effective service intercommunication.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capabilities and ensuring knowledge transfer on modern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complex features, improving overall product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time-to-release and enhancing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APIs, integrating third-party data sources to expand the platform's capabilities and reach.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design decisions that support long-term technical strategy.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strategies, increasing application responsiveness by over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systems, addressing incidents and ensuring high availability through proactive monitoring.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and features 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robust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and codebases, ensuring clarity and maintainability of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project management, collaborating with teams to achieve sprint goals and delivery milestones.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testing strategies, confirming application stability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supported migration efforts to modern frameworks,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directly contributing to a 20% increase in customer satisfaction through improved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Ruby, JavaScript,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