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designing and implementing AI-driven platforms. Proficient in TypeScript, Node.js, React, and AI orchestration techniques, delivering scalable solutions across legal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development of an AI platform for venture capital legal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maintained document processing pipelines for parsing and generating legal documents (PDF/DOCX).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high-quality, full-stack features with cutting-edge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focusing on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architectural standards to ensure the observability and simplicity of complex systems during rapid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architectural decisions and promote best practices in developing </w:t>
      </w:r>
      <w:r>
        <w:rPr>
          <w:rFonts w:asciiTheme="minorHAnsi" w:hAnsiTheme="minorHAnsi" w:cstheme="majorHAnsi"/>
          <w:b/>
          <w:bCs/>
          <w:lang w:val="en-US"/>
        </w:rPr>
        <w:t xml:space="preserve">production-ready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engineers on robust code quality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the testing framework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integration, enhancing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initiative for continuous improvement of development processes, reducing delivery times by optimizing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enterprise-grade security protocols in document processing to adhere to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that integrate multiple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providers, facilitating seamless interactions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resolved complex technical challenges in </w:t>
      </w:r>
      <w:r>
        <w:rPr>
          <w:rFonts w:asciiTheme="minorHAnsi" w:hAnsiTheme="minorHAnsi" w:cstheme="majorHAnsi"/>
          <w:b/>
          <w:bCs/>
          <w:lang w:val="en-US"/>
        </w:rPr>
        <w:t xml:space="preserve">AI 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an 20% increase in processing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platform features at Roundtable Learning by developing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effective use of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the integration of third-party services to streamline document interactions for various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scalability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initiatives,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and integration tests,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foster a learning environment among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actionable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and performance through effective logging and monitoring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from legacy systems to modern architectures,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design and optimization for better data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prototype applications for new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cross-team collaboration by documenting processes and technical specifications for on-boarding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Redux,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Jenkins,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</w:t>
      </w:r>
      <w:r>
        <w:rPr>
          <w:rFonts w:asciiTheme="minorHAnsi" w:hAnsiTheme="minorHAnsi" w:cstheme="majorHAnsi"/>
          <w:lang w:val="en-US"/>
        </w:rPr>
        <w:t xml:space="preserve">: GPT-4, Claude, Natural Language Processing, Machine Learning, Data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