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experience, specializing in React, TypeScript, C++, Go, and Python. Proven track record in high-quality software systems design and development, focusing on autonomous systems and AI-driven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user-focused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usability and performance for AI-driven autonomous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software design reviews, ensuring adherence to modern engineering best practices and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the CTO's office to align product vision with tactical technology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prototyped generative AI experiences that accelerated autonomy capabilities within product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elevate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research to gather insights on user needs, directly feeding into product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collaborations to influence foundational product enhancements across the Hivemind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to decrease bug rates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 management, optimizing system architecture for scalability in dynamic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software processes ensuring clarity and consistency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design and implementation of key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20%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team growth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user experience improvements based on detailed analytics and user feedback, collaborating with designers and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that effectively handled multi-modal inputs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tools, ensuring high software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decisions that leveraged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fast-paced development schedule while improving code base quality through enhanced documentation and unit testing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on a multi-disciplinary team focused on developing high-performance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legacy systems, enhancing functionality and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modern architectures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increasing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tools for resource management and team collaboration, optimizing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decrease in application load times by optimizing front-end code and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C++, Go,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lang w:val="en-US"/>
        </w:rPr>
        <w:t xml:space="preserve">: HTML, CSS, WebSockets, SSE, User Research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Unit Testing, Test Automation,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Visual Studio Code, Electron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