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IT professional with over 11 years of experience in DevSecOps, automation, and cloud architectures. Proficient in leveraging CI/CD tools like Jenkins, GitHub Actions, and cloud technologies such as AWS to optimize software delivery and enhance security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DevSecOps CoE, establishing global standards, frameworks, and reusable automation modules to enhance security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reusable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adoption across product 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DevSecOps engineers on best practices in automation and security and oversee implementation strategies in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delivery workflows to ensure continuous security assessment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delivery pipelines to achieve high DORA metrics by improving deployment frequency and reducing change failure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provisioning, enabling seamless automation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initiatives by integrating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DevSecOps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engineering and product teams to align on DevSecOps standards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</w:t>
      </w:r>
      <w:r>
        <w:rPr>
          <w:rFonts w:asciiTheme="minorHAnsi" w:hAnsiTheme="minorHAnsi" w:cstheme="majorHAnsi"/>
          <w:b/>
          <w:bCs/>
          <w:lang w:val="en-US"/>
        </w:rPr>
        <w:t xml:space="preserve">FinOps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within CI/CD workflows to enhance cost awareness and efficiency across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security guardrails for compliance with HIPAA and GDPR standards while automating compliance checks in delivery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complex technical challenges within the team by acting as the primary escalation point for critical DevSecOps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automation of security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capability in provisioning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microservices to ensure reliable, scalable deployments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observability of production applications, providing real-time insights into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code quality checks within the delivery pipeline, fostering a culture of compliance and standards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deployment processes, significantly decreasing manual intervention.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streamlining application deployments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CI/CD processes while ensuring compliance with security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successful launch of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 during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configuring essential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database and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applied necessary fixes, ensuring uninterrupted service delivery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tasks, contributing to improvements in development processes and achieving a 15% increase in deployment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 &amp; Scripting</w:t>
      </w:r>
      <w:r>
        <w:rPr>
          <w:rFonts w:asciiTheme="minorHAnsi" w:hAnsiTheme="minorHAnsi" w:cstheme="majorHAnsi"/>
          <w:lang w:val="en-US"/>
        </w:rPr>
        <w:t xml:space="preserve">: Python, Go, C#,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GitHub Actions, GitLab CI, ArgoCD, Artifactory, Veracode,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lang w:val="en-US"/>
        </w:rPr>
        <w:t xml:space="preserve">: AWS, EKS, ECS, S3, RDS, IAM, GuardDuty, Security 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Pulumi,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Datadog, Prometheus, Grafana, OpenTelemetry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