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specializing in Node.js, Python, GCP, and AWS. Proven expertise in building scalable APIs and data-driven features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robust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music catalog, recommendation, and search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engineering efforts, establishing coding standards and conducting code reviews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third-party </w:t>
      </w:r>
      <w:r>
        <w:rPr>
          <w:rFonts w:asciiTheme="minorHAnsi" w:hAnsiTheme="minorHAnsi" w:cstheme="majorHAnsi"/>
          <w:b/>
          <w:bCs/>
          <w:lang w:val="en-US"/>
        </w:rPr>
        <w:t xml:space="preserve">music metadata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providers, enhancing data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frontend teams to define API contracts, ensuring optimal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backend services, achieving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performance, ensuring low latency through efficient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management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improve system capabilities and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logging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focused on technical innovation, improving solutions for data-driven features in the music industry.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documentation efforts, maintaining clear API specifications and architecture guidelines.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architectures and data processing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rapid deployment of backend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data-driven features for enhanced user experiences in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solutions and message queues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major components of the data processing pipelines,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and implemented optimizations for existing backend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architecture discussions to improve system design regarding maintainability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more robust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APIs for third-party integrations, ensuring seamless connectivity with streaming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models and 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refactoring efforts to improve system security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for critical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meetings, contributing to project planning and system design discussions.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RabbitMQ,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